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CDB1" w14:textId="77777777" w:rsidR="0090292D" w:rsidRPr="009221CE" w:rsidRDefault="0090292D" w:rsidP="0090292D">
      <w:pPr>
        <w:spacing w:after="0" w:line="240" w:lineRule="auto"/>
        <w:rPr>
          <w:rFonts w:ascii="Cambria" w:eastAsia="Times New Roman" w:hAnsi="Cambria" w:cs="Times New Roman"/>
          <w:sz w:val="18"/>
          <w:szCs w:val="20"/>
        </w:rPr>
      </w:pPr>
    </w:p>
    <w:p w14:paraId="5C44B8D8" w14:textId="77777777" w:rsidR="0090292D" w:rsidRPr="00EC2AEE" w:rsidRDefault="0090292D" w:rsidP="0090292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5374237D" w14:textId="77777777" w:rsidR="0090292D" w:rsidRPr="005F262E" w:rsidRDefault="0090292D" w:rsidP="0090292D">
      <w:pP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bookmarkStart w:id="0" w:name="_Hlk58301579"/>
      <w:r w:rsidRPr="005F262E">
        <w:rPr>
          <w:rFonts w:asciiTheme="majorHAnsi" w:eastAsia="Times New Roman" w:hAnsiTheme="majorHAnsi" w:cstheme="majorHAnsi"/>
          <w:b/>
          <w:bCs/>
        </w:rPr>
        <w:t xml:space="preserve">Public Board Meeting </w:t>
      </w:r>
      <w:r w:rsidR="00AF2D59" w:rsidRPr="005F262E">
        <w:rPr>
          <w:rFonts w:asciiTheme="majorHAnsi" w:eastAsia="Times New Roman" w:hAnsiTheme="majorHAnsi" w:cstheme="majorHAnsi"/>
          <w:b/>
          <w:bCs/>
        </w:rPr>
        <w:t>Minutes</w:t>
      </w:r>
    </w:p>
    <w:p w14:paraId="29825744" w14:textId="42403488" w:rsidR="0090292D" w:rsidRPr="005F262E" w:rsidRDefault="002D0092" w:rsidP="0090292D">
      <w:pP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 w:rsidRPr="005F262E">
        <w:rPr>
          <w:rFonts w:asciiTheme="majorHAnsi" w:eastAsia="Times New Roman" w:hAnsiTheme="majorHAnsi" w:cstheme="majorHAnsi"/>
          <w:b/>
          <w:bCs/>
        </w:rPr>
        <w:t>January 28, 2021</w:t>
      </w:r>
    </w:p>
    <w:p w14:paraId="660B0FF5" w14:textId="433B5E35" w:rsidR="00A93611" w:rsidRPr="005F262E" w:rsidRDefault="0090292D" w:rsidP="00A93611">
      <w:pPr>
        <w:spacing w:after="240" w:line="240" w:lineRule="auto"/>
        <w:rPr>
          <w:rFonts w:asciiTheme="majorHAnsi" w:eastAsia="Times New Roman" w:hAnsiTheme="majorHAnsi" w:cstheme="majorHAnsi"/>
          <w:bCs/>
        </w:rPr>
      </w:pPr>
      <w:r w:rsidRPr="005F262E">
        <w:rPr>
          <w:rFonts w:asciiTheme="majorHAnsi" w:eastAsia="Times New Roman" w:hAnsiTheme="majorHAnsi" w:cstheme="majorHAnsi"/>
        </w:rPr>
        <w:br/>
      </w:r>
      <w:bookmarkEnd w:id="0"/>
      <w:r w:rsidR="00A93611" w:rsidRPr="005F262E">
        <w:rPr>
          <w:rFonts w:asciiTheme="majorHAnsi" w:eastAsia="Times New Roman" w:hAnsiTheme="majorHAnsi" w:cstheme="majorHAnsi"/>
          <w:b/>
          <w:bCs/>
        </w:rPr>
        <w:t xml:space="preserve">Meeting Start Time: </w:t>
      </w:r>
      <w:r w:rsidR="00A93611" w:rsidRPr="005F262E">
        <w:rPr>
          <w:rFonts w:asciiTheme="majorHAnsi" w:eastAsia="Times New Roman" w:hAnsiTheme="majorHAnsi" w:cstheme="majorHAnsi"/>
          <w:bCs/>
        </w:rPr>
        <w:t>6:</w:t>
      </w:r>
      <w:r w:rsidR="007B6FC6" w:rsidRPr="005F262E">
        <w:rPr>
          <w:rFonts w:asciiTheme="majorHAnsi" w:eastAsia="Times New Roman" w:hAnsiTheme="majorHAnsi" w:cstheme="majorHAnsi"/>
          <w:bCs/>
        </w:rPr>
        <w:t>05</w:t>
      </w:r>
      <w:r w:rsidR="00A93611" w:rsidRPr="005F262E">
        <w:rPr>
          <w:rFonts w:asciiTheme="majorHAnsi" w:eastAsia="Times New Roman" w:hAnsiTheme="majorHAnsi" w:cstheme="majorHAnsi"/>
          <w:bCs/>
        </w:rPr>
        <w:t xml:space="preserve"> pm (Meeting held via Zoom Conference Call)</w:t>
      </w:r>
      <w:r w:rsidR="00A93611" w:rsidRPr="005F262E">
        <w:rPr>
          <w:rFonts w:asciiTheme="majorHAnsi" w:eastAsia="Times New Roman" w:hAnsiTheme="majorHAnsi" w:cstheme="majorHAnsi"/>
          <w:b/>
          <w:bCs/>
        </w:rPr>
        <w:br/>
        <w:t xml:space="preserve">Meeting Adjourned: </w:t>
      </w:r>
      <w:r w:rsidR="00A93611" w:rsidRPr="005F262E">
        <w:rPr>
          <w:rFonts w:asciiTheme="majorHAnsi" w:eastAsia="Times New Roman" w:hAnsiTheme="majorHAnsi" w:cstheme="majorHAnsi"/>
          <w:bCs/>
        </w:rPr>
        <w:t xml:space="preserve"> </w:t>
      </w:r>
      <w:r w:rsidR="00962175" w:rsidRPr="005F262E">
        <w:rPr>
          <w:rFonts w:asciiTheme="majorHAnsi" w:eastAsia="Times New Roman" w:hAnsiTheme="majorHAnsi" w:cstheme="majorHAnsi"/>
          <w:bCs/>
        </w:rPr>
        <w:t>7:</w:t>
      </w:r>
      <w:r w:rsidR="005F262E" w:rsidRPr="005F262E">
        <w:rPr>
          <w:rFonts w:asciiTheme="majorHAnsi" w:eastAsia="Times New Roman" w:hAnsiTheme="majorHAnsi" w:cstheme="majorHAnsi"/>
          <w:bCs/>
        </w:rPr>
        <w:t>00 pm</w:t>
      </w:r>
      <w:r w:rsidR="00A93611" w:rsidRPr="005F262E">
        <w:rPr>
          <w:rFonts w:asciiTheme="majorHAnsi" w:eastAsia="Times New Roman" w:hAnsiTheme="majorHAnsi" w:cstheme="majorHAnsi"/>
          <w:bCs/>
        </w:rPr>
        <w:br/>
      </w:r>
      <w:r w:rsidR="00A93611" w:rsidRPr="005F262E">
        <w:rPr>
          <w:rFonts w:asciiTheme="majorHAnsi" w:eastAsia="Times New Roman" w:hAnsiTheme="majorHAnsi" w:cstheme="majorHAnsi"/>
          <w:b/>
          <w:bCs/>
          <w:color w:val="FF0000"/>
        </w:rPr>
        <w:br/>
      </w:r>
      <w:r w:rsidR="00A93611" w:rsidRPr="005F262E">
        <w:rPr>
          <w:rFonts w:asciiTheme="majorHAnsi" w:eastAsia="Times New Roman" w:hAnsiTheme="majorHAnsi" w:cstheme="majorHAnsi"/>
          <w:b/>
          <w:bCs/>
        </w:rPr>
        <w:t>In Attendance</w:t>
      </w:r>
      <w:r w:rsidR="00EC2AEE" w:rsidRPr="005F262E">
        <w:rPr>
          <w:rFonts w:asciiTheme="majorHAnsi" w:eastAsia="Times New Roman" w:hAnsiTheme="majorHAnsi" w:cstheme="majorHAnsi"/>
          <w:b/>
          <w:bCs/>
        </w:rPr>
        <w:t xml:space="preserve"> </w:t>
      </w:r>
      <w:r w:rsidR="00EC2AEE" w:rsidRPr="005F262E">
        <w:rPr>
          <w:rFonts w:asciiTheme="majorHAnsi" w:eastAsia="Times New Roman" w:hAnsiTheme="majorHAnsi" w:cstheme="majorHAnsi"/>
        </w:rPr>
        <w:t>(</w:t>
      </w:r>
      <w:r w:rsidR="00A93611" w:rsidRPr="005F262E">
        <w:rPr>
          <w:rFonts w:asciiTheme="majorHAnsi" w:eastAsia="Times New Roman" w:hAnsiTheme="majorHAnsi" w:cstheme="majorHAnsi"/>
        </w:rPr>
        <w:t xml:space="preserve">In order </w:t>
      </w:r>
      <w:r w:rsidR="00A93611" w:rsidRPr="005F262E">
        <w:rPr>
          <w:rFonts w:asciiTheme="majorHAnsi" w:eastAsia="Times New Roman" w:hAnsiTheme="majorHAnsi" w:cstheme="majorHAnsi"/>
          <w:bCs/>
        </w:rPr>
        <w:t>of Zoom Call Review</w:t>
      </w:r>
      <w:r w:rsidR="00EC2AEE" w:rsidRPr="005F262E">
        <w:rPr>
          <w:rFonts w:asciiTheme="majorHAnsi" w:eastAsia="Times New Roman" w:hAnsiTheme="majorHAnsi" w:cstheme="majorHAnsi"/>
          <w:bCs/>
        </w:rPr>
        <w:t>):</w:t>
      </w:r>
      <w:r w:rsidR="00A93611" w:rsidRPr="005F262E">
        <w:rPr>
          <w:rFonts w:asciiTheme="majorHAnsi" w:eastAsia="Times New Roman" w:hAnsiTheme="majorHAnsi" w:cstheme="majorHAnsi"/>
          <w:bCs/>
        </w:rPr>
        <w:t xml:space="preserve"> </w:t>
      </w:r>
      <w:r w:rsidR="007B6FC6" w:rsidRPr="005F262E">
        <w:rPr>
          <w:rFonts w:asciiTheme="majorHAnsi" w:eastAsia="Times New Roman" w:hAnsiTheme="majorHAnsi" w:cstheme="majorHAnsi"/>
          <w:bCs/>
        </w:rPr>
        <w:t xml:space="preserve">Courtney Fox, </w:t>
      </w:r>
      <w:r w:rsidR="00A93611" w:rsidRPr="005F262E">
        <w:rPr>
          <w:rFonts w:asciiTheme="majorHAnsi" w:eastAsia="Times New Roman" w:hAnsiTheme="majorHAnsi" w:cstheme="majorHAnsi"/>
          <w:bCs/>
        </w:rPr>
        <w:t xml:space="preserve">Meghan Newberry, </w:t>
      </w:r>
      <w:r w:rsidR="007B6FC6" w:rsidRPr="005F262E">
        <w:rPr>
          <w:rFonts w:asciiTheme="majorHAnsi" w:eastAsia="Times New Roman" w:hAnsiTheme="majorHAnsi" w:cstheme="majorHAnsi"/>
          <w:bCs/>
        </w:rPr>
        <w:t xml:space="preserve">Sarah Nagle, Sara Stabb, Matt Petrin, </w:t>
      </w:r>
      <w:r w:rsidR="00E76C29" w:rsidRPr="005F262E">
        <w:rPr>
          <w:rFonts w:asciiTheme="majorHAnsi" w:eastAsia="Times New Roman" w:hAnsiTheme="majorHAnsi" w:cstheme="majorHAnsi"/>
          <w:bCs/>
        </w:rPr>
        <w:t>Janine Salomone,</w:t>
      </w:r>
      <w:r w:rsidR="00003802" w:rsidRPr="005F262E">
        <w:rPr>
          <w:rFonts w:asciiTheme="majorHAnsi" w:eastAsia="Times New Roman" w:hAnsiTheme="majorHAnsi" w:cstheme="majorHAnsi"/>
          <w:bCs/>
        </w:rPr>
        <w:t xml:space="preserve"> </w:t>
      </w:r>
      <w:r w:rsidR="007B6FC6" w:rsidRPr="005F262E">
        <w:rPr>
          <w:rFonts w:asciiTheme="majorHAnsi" w:eastAsia="Times New Roman" w:hAnsiTheme="majorHAnsi" w:cstheme="majorHAnsi"/>
          <w:bCs/>
        </w:rPr>
        <w:t>Becky Phillips, Natalie Marchiani,</w:t>
      </w:r>
      <w:r w:rsidR="005F262E" w:rsidRPr="005F262E">
        <w:rPr>
          <w:rFonts w:asciiTheme="majorHAnsi" w:eastAsia="Times New Roman" w:hAnsiTheme="majorHAnsi" w:cstheme="majorHAnsi"/>
          <w:bCs/>
        </w:rPr>
        <w:t xml:space="preserve"> </w:t>
      </w:r>
      <w:r w:rsidR="00003802" w:rsidRPr="005F262E">
        <w:rPr>
          <w:rFonts w:asciiTheme="majorHAnsi" w:eastAsia="Times New Roman" w:hAnsiTheme="majorHAnsi" w:cstheme="majorHAnsi"/>
          <w:bCs/>
        </w:rPr>
        <w:t>Loren Holland</w:t>
      </w:r>
      <w:r w:rsidR="007B6FC6" w:rsidRPr="005F262E">
        <w:rPr>
          <w:rFonts w:asciiTheme="majorHAnsi" w:eastAsia="Times New Roman" w:hAnsiTheme="majorHAnsi" w:cstheme="majorHAnsi"/>
          <w:bCs/>
        </w:rPr>
        <w:t xml:space="preserve">, </w:t>
      </w:r>
      <w:r w:rsidR="00B8735F" w:rsidRPr="005F262E">
        <w:rPr>
          <w:rFonts w:asciiTheme="majorHAnsi" w:eastAsia="Times New Roman" w:hAnsiTheme="majorHAnsi" w:cstheme="majorHAnsi"/>
          <w:bCs/>
        </w:rPr>
        <w:t>Avery Stewart</w:t>
      </w:r>
      <w:r w:rsidR="00447144">
        <w:rPr>
          <w:rFonts w:asciiTheme="majorHAnsi" w:eastAsia="Times New Roman" w:hAnsiTheme="majorHAnsi" w:cstheme="majorHAnsi"/>
          <w:bCs/>
        </w:rPr>
        <w:t>,</w:t>
      </w:r>
      <w:r w:rsidR="00B8735F" w:rsidRPr="005F262E">
        <w:rPr>
          <w:rFonts w:asciiTheme="majorHAnsi" w:eastAsia="Times New Roman" w:hAnsiTheme="majorHAnsi" w:cstheme="majorHAnsi"/>
          <w:bCs/>
        </w:rPr>
        <w:t xml:space="preserve"> </w:t>
      </w:r>
      <w:r w:rsidR="005F262E" w:rsidRPr="005F262E">
        <w:rPr>
          <w:rFonts w:asciiTheme="majorHAnsi" w:eastAsia="Times New Roman" w:hAnsiTheme="majorHAnsi" w:cstheme="majorHAnsi"/>
          <w:bCs/>
        </w:rPr>
        <w:t xml:space="preserve"> and </w:t>
      </w:r>
      <w:r w:rsidR="007B6FC6" w:rsidRPr="005F262E">
        <w:rPr>
          <w:rFonts w:asciiTheme="majorHAnsi" w:eastAsia="Times New Roman" w:hAnsiTheme="majorHAnsi" w:cstheme="majorHAnsi"/>
          <w:bCs/>
        </w:rPr>
        <w:t>Mike Reilly</w:t>
      </w:r>
    </w:p>
    <w:p w14:paraId="5170069D" w14:textId="6C3A9684" w:rsidR="00A93611" w:rsidRPr="005F262E" w:rsidRDefault="00A93611" w:rsidP="00A93611">
      <w:pPr>
        <w:spacing w:after="240" w:line="240" w:lineRule="auto"/>
        <w:rPr>
          <w:rFonts w:asciiTheme="majorHAnsi" w:eastAsia="Times New Roman" w:hAnsiTheme="majorHAnsi" w:cstheme="majorHAnsi"/>
          <w:bCs/>
        </w:rPr>
      </w:pPr>
      <w:r w:rsidRPr="005F262E">
        <w:rPr>
          <w:rFonts w:asciiTheme="majorHAnsi" w:eastAsia="Times New Roman" w:hAnsiTheme="majorHAnsi" w:cstheme="majorHAnsi"/>
          <w:b/>
          <w:bCs/>
        </w:rPr>
        <w:t>Regrets</w:t>
      </w:r>
      <w:r w:rsidRPr="005F262E">
        <w:rPr>
          <w:rFonts w:asciiTheme="majorHAnsi" w:eastAsia="Times New Roman" w:hAnsiTheme="majorHAnsi" w:cstheme="majorHAnsi"/>
          <w:bCs/>
        </w:rPr>
        <w:t xml:space="preserve">: </w:t>
      </w:r>
      <w:r w:rsidR="00FC327E" w:rsidRPr="005F262E">
        <w:rPr>
          <w:rFonts w:asciiTheme="majorHAnsi" w:eastAsia="Times New Roman" w:hAnsiTheme="majorHAnsi" w:cstheme="majorHAnsi"/>
          <w:bCs/>
        </w:rPr>
        <w:t>Courtney Loughney</w:t>
      </w:r>
    </w:p>
    <w:p w14:paraId="51BAA25B" w14:textId="5B6A88A1" w:rsidR="00A93611" w:rsidRPr="005F262E" w:rsidRDefault="00A93611" w:rsidP="00A93611">
      <w:pPr>
        <w:spacing w:after="240" w:line="240" w:lineRule="auto"/>
        <w:rPr>
          <w:rFonts w:asciiTheme="majorHAnsi" w:eastAsia="Times New Roman" w:hAnsiTheme="majorHAnsi" w:cstheme="majorHAnsi"/>
          <w:bCs/>
        </w:rPr>
      </w:pPr>
      <w:r w:rsidRPr="005F262E">
        <w:rPr>
          <w:rFonts w:asciiTheme="majorHAnsi" w:eastAsia="Times New Roman" w:hAnsiTheme="majorHAnsi" w:cstheme="majorHAnsi"/>
          <w:b/>
          <w:bCs/>
        </w:rPr>
        <w:t>Guests</w:t>
      </w:r>
      <w:r w:rsidRPr="005F262E">
        <w:rPr>
          <w:rFonts w:asciiTheme="majorHAnsi" w:eastAsia="Times New Roman" w:hAnsiTheme="majorHAnsi" w:cstheme="majorHAnsi"/>
          <w:bCs/>
        </w:rPr>
        <w:t xml:space="preserve">: </w:t>
      </w:r>
      <w:r w:rsidR="00E76C29" w:rsidRPr="005F262E">
        <w:rPr>
          <w:rFonts w:asciiTheme="majorHAnsi" w:eastAsia="Times New Roman" w:hAnsiTheme="majorHAnsi" w:cstheme="majorHAnsi"/>
          <w:bCs/>
        </w:rPr>
        <w:t xml:space="preserve">Erica Richardson </w:t>
      </w:r>
      <w:r w:rsidR="00B8735F" w:rsidRPr="005F262E">
        <w:rPr>
          <w:rFonts w:asciiTheme="majorHAnsi" w:eastAsia="Times New Roman" w:hAnsiTheme="majorHAnsi" w:cstheme="majorHAnsi"/>
          <w:bCs/>
        </w:rPr>
        <w:t xml:space="preserve"> </w:t>
      </w:r>
    </w:p>
    <w:p w14:paraId="7FF3576B" w14:textId="77777777" w:rsidR="00A93611" w:rsidRPr="005F262E" w:rsidRDefault="00A93611" w:rsidP="00A93611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5F262E">
        <w:rPr>
          <w:rFonts w:asciiTheme="majorHAnsi" w:eastAsia="Times New Roman" w:hAnsiTheme="majorHAnsi" w:cstheme="majorHAnsi"/>
          <w:b/>
          <w:bCs/>
        </w:rPr>
        <w:t>A Message from the Board Chair</w:t>
      </w:r>
    </w:p>
    <w:p w14:paraId="32FF8995" w14:textId="2E9EA3C6" w:rsidR="00C4072A" w:rsidRPr="005F262E" w:rsidRDefault="00C4072A" w:rsidP="00A93611">
      <w:pPr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5F262E">
        <w:rPr>
          <w:rFonts w:asciiTheme="majorHAnsi" w:eastAsia="Times New Roman" w:hAnsiTheme="majorHAnsi" w:cstheme="majorHAnsi"/>
          <w:bCs/>
        </w:rPr>
        <w:t xml:space="preserve">The Board Chair thanked the Board members for meeting with her one-on-one. The Executive Committee will be reviewing the committee structure and likely create an interim structure while the new Board member interviews </w:t>
      </w:r>
      <w:r w:rsidR="005F262E">
        <w:rPr>
          <w:rFonts w:asciiTheme="majorHAnsi" w:eastAsia="Times New Roman" w:hAnsiTheme="majorHAnsi" w:cstheme="majorHAnsi"/>
          <w:bCs/>
        </w:rPr>
        <w:t>occur</w:t>
      </w:r>
      <w:r w:rsidRPr="005F262E">
        <w:rPr>
          <w:rFonts w:asciiTheme="majorHAnsi" w:eastAsia="Times New Roman" w:hAnsiTheme="majorHAnsi" w:cstheme="majorHAnsi"/>
          <w:bCs/>
        </w:rPr>
        <w:t>.</w:t>
      </w:r>
      <w:r w:rsidR="00447144">
        <w:rPr>
          <w:rFonts w:asciiTheme="majorHAnsi" w:eastAsia="Times New Roman" w:hAnsiTheme="majorHAnsi" w:cstheme="majorHAnsi"/>
          <w:bCs/>
        </w:rPr>
        <w:t xml:space="preserve"> She t</w:t>
      </w:r>
      <w:r w:rsidRPr="005F262E">
        <w:rPr>
          <w:rFonts w:asciiTheme="majorHAnsi" w:eastAsia="Times New Roman" w:hAnsiTheme="majorHAnsi" w:cstheme="majorHAnsi"/>
          <w:bCs/>
        </w:rPr>
        <w:t xml:space="preserve">hanked everyone for their patience while we work on the new committee structure. The Board Chair took a moment to thank the teachers, staff, families, and students for being such an inspiring community in the first half of the school year. </w:t>
      </w:r>
    </w:p>
    <w:p w14:paraId="4A927AC5" w14:textId="77777777" w:rsidR="00A93611" w:rsidRPr="005F262E" w:rsidRDefault="00A93611" w:rsidP="00A9361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FF0000"/>
        </w:rPr>
      </w:pPr>
    </w:p>
    <w:p w14:paraId="2E4EE62B" w14:textId="77777777" w:rsidR="00A93611" w:rsidRPr="005F262E" w:rsidRDefault="00A93611" w:rsidP="00A93611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5F262E">
        <w:rPr>
          <w:rFonts w:asciiTheme="majorHAnsi" w:eastAsia="Times New Roman" w:hAnsiTheme="majorHAnsi" w:cstheme="majorHAnsi"/>
          <w:b/>
          <w:bCs/>
        </w:rPr>
        <w:t>Public Comment</w:t>
      </w:r>
    </w:p>
    <w:p w14:paraId="23E0C6A8" w14:textId="77777777" w:rsidR="00A93611" w:rsidRPr="005F262E" w:rsidRDefault="00A93611" w:rsidP="00A93611">
      <w:pPr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5F262E">
        <w:rPr>
          <w:rFonts w:asciiTheme="majorHAnsi" w:eastAsia="Times New Roman" w:hAnsiTheme="majorHAnsi" w:cstheme="majorHAnsi"/>
          <w:bCs/>
        </w:rPr>
        <w:t>No public comment recorded.</w:t>
      </w:r>
    </w:p>
    <w:p w14:paraId="022F99AE" w14:textId="77777777" w:rsidR="0061311F" w:rsidRPr="005F262E" w:rsidRDefault="0061311F" w:rsidP="0061311F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</w:rPr>
      </w:pPr>
    </w:p>
    <w:p w14:paraId="7C534032" w14:textId="2AA163ED" w:rsidR="0061311F" w:rsidRPr="005F262E" w:rsidRDefault="0061311F" w:rsidP="0061311F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5F262E">
        <w:rPr>
          <w:rFonts w:asciiTheme="majorHAnsi" w:eastAsia="Times New Roman" w:hAnsiTheme="majorHAnsi" w:cstheme="majorHAnsi"/>
          <w:b/>
        </w:rPr>
        <w:t xml:space="preserve">Approval Public Minutes </w:t>
      </w:r>
    </w:p>
    <w:p w14:paraId="20D2BEF8" w14:textId="1CAD8C23" w:rsidR="0061311F" w:rsidRPr="005F262E" w:rsidRDefault="0061311F" w:rsidP="0061311F">
      <w:pPr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5F262E">
        <w:rPr>
          <w:rFonts w:asciiTheme="majorHAnsi" w:eastAsia="Times New Roman" w:hAnsiTheme="majorHAnsi" w:cstheme="majorHAnsi"/>
          <w:bCs/>
        </w:rPr>
        <w:t>Motion to approve</w:t>
      </w:r>
      <w:r w:rsidR="00E76C29" w:rsidRPr="005F262E">
        <w:rPr>
          <w:rFonts w:asciiTheme="majorHAnsi" w:eastAsia="Times New Roman" w:hAnsiTheme="majorHAnsi" w:cstheme="majorHAnsi"/>
          <w:bCs/>
        </w:rPr>
        <w:t xml:space="preserve"> the</w:t>
      </w:r>
      <w:r w:rsidRPr="005F262E">
        <w:rPr>
          <w:rFonts w:asciiTheme="majorHAnsi" w:eastAsia="Times New Roman" w:hAnsiTheme="majorHAnsi" w:cstheme="majorHAnsi"/>
          <w:bCs/>
        </w:rPr>
        <w:t xml:space="preserve"> </w:t>
      </w:r>
      <w:r w:rsidR="00B8735F" w:rsidRPr="005F262E">
        <w:rPr>
          <w:rFonts w:asciiTheme="majorHAnsi" w:eastAsia="Times New Roman" w:hAnsiTheme="majorHAnsi" w:cstheme="majorHAnsi"/>
          <w:bCs/>
        </w:rPr>
        <w:t>December 10</w:t>
      </w:r>
      <w:r w:rsidRPr="005F262E">
        <w:rPr>
          <w:rFonts w:asciiTheme="majorHAnsi" w:eastAsia="Times New Roman" w:hAnsiTheme="majorHAnsi" w:cstheme="majorHAnsi"/>
          <w:bCs/>
        </w:rPr>
        <w:t>, 2020 public board minutes</w:t>
      </w:r>
      <w:r w:rsidR="000A2DA2" w:rsidRPr="005F262E">
        <w:rPr>
          <w:rFonts w:asciiTheme="majorHAnsi" w:eastAsia="Times New Roman" w:hAnsiTheme="majorHAnsi" w:cstheme="majorHAnsi"/>
          <w:bCs/>
        </w:rPr>
        <w:t>.</w:t>
      </w:r>
      <w:r w:rsidRPr="005F262E">
        <w:rPr>
          <w:rFonts w:asciiTheme="majorHAnsi" w:eastAsia="Times New Roman" w:hAnsiTheme="majorHAnsi" w:cstheme="majorHAnsi"/>
          <w:bCs/>
        </w:rPr>
        <w:t xml:space="preserve"> </w:t>
      </w:r>
      <w:r w:rsidRPr="005F262E">
        <w:rPr>
          <w:rFonts w:asciiTheme="majorHAnsi" w:eastAsia="Times New Roman" w:hAnsiTheme="majorHAnsi" w:cstheme="majorHAnsi"/>
        </w:rPr>
        <w:t xml:space="preserve">Motion made by </w:t>
      </w:r>
      <w:r w:rsidR="00B8735F" w:rsidRPr="005F262E">
        <w:rPr>
          <w:rFonts w:asciiTheme="majorHAnsi" w:eastAsia="Times New Roman" w:hAnsiTheme="majorHAnsi" w:cstheme="majorHAnsi"/>
        </w:rPr>
        <w:t xml:space="preserve">M. Petrin. Second by B. Phillips. </w:t>
      </w:r>
      <w:r w:rsidRPr="005F262E">
        <w:rPr>
          <w:rFonts w:asciiTheme="majorHAnsi" w:eastAsia="Times New Roman" w:hAnsiTheme="majorHAnsi" w:cstheme="majorHAnsi"/>
          <w:bCs/>
        </w:rPr>
        <w:t>No objections. No abstentions.</w:t>
      </w:r>
    </w:p>
    <w:p w14:paraId="1CAA036A" w14:textId="4151B54D" w:rsidR="00CE73CA" w:rsidRPr="005F262E" w:rsidRDefault="00CE73CA" w:rsidP="0061311F">
      <w:pPr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14:paraId="29A473D4" w14:textId="77777777" w:rsidR="00E76C29" w:rsidRPr="005F262E" w:rsidRDefault="00E76C29" w:rsidP="00E76C2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</w:rPr>
      </w:pPr>
      <w:r w:rsidRPr="005F262E">
        <w:rPr>
          <w:rFonts w:asciiTheme="majorHAnsi" w:eastAsia="Times New Roman" w:hAnsiTheme="majorHAnsi" w:cstheme="majorHAnsi"/>
          <w:b/>
        </w:rPr>
        <w:t xml:space="preserve">Head of School Report </w:t>
      </w:r>
    </w:p>
    <w:p w14:paraId="24FC433D" w14:textId="48E5D648" w:rsidR="00E76C29" w:rsidRPr="005F262E" w:rsidRDefault="00E76C29" w:rsidP="00E76C29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5F262E">
        <w:rPr>
          <w:rFonts w:asciiTheme="majorHAnsi" w:eastAsia="Times New Roman" w:hAnsiTheme="majorHAnsi" w:cstheme="majorHAnsi"/>
        </w:rPr>
        <w:t>The Head of School provided updates to the Board on the following:</w:t>
      </w:r>
    </w:p>
    <w:p w14:paraId="345A7182" w14:textId="229B2E2A" w:rsidR="00B8735F" w:rsidRPr="005F262E" w:rsidRDefault="00B8735F" w:rsidP="00B8735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5F262E">
        <w:rPr>
          <w:rFonts w:asciiTheme="majorHAnsi" w:eastAsia="Times New Roman" w:hAnsiTheme="majorHAnsi" w:cstheme="majorHAnsi"/>
        </w:rPr>
        <w:t>Covid Updates</w:t>
      </w:r>
      <w:r w:rsidR="00D234B7">
        <w:rPr>
          <w:rFonts w:asciiTheme="majorHAnsi" w:eastAsia="Times New Roman" w:hAnsiTheme="majorHAnsi" w:cstheme="majorHAnsi"/>
        </w:rPr>
        <w:t>:</w:t>
      </w:r>
    </w:p>
    <w:p w14:paraId="189339E5" w14:textId="3A43483B" w:rsidR="00B8735F" w:rsidRPr="005F262E" w:rsidRDefault="00B8735F" w:rsidP="00B8735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5F262E">
        <w:rPr>
          <w:rFonts w:asciiTheme="majorHAnsi" w:eastAsia="Times New Roman" w:hAnsiTheme="majorHAnsi" w:cstheme="majorHAnsi"/>
        </w:rPr>
        <w:t xml:space="preserve">The State of Delaware now has a dashboard with </w:t>
      </w:r>
      <w:r w:rsidR="00D234B7">
        <w:rPr>
          <w:rFonts w:asciiTheme="majorHAnsi" w:eastAsia="Times New Roman" w:hAnsiTheme="majorHAnsi" w:cstheme="majorHAnsi"/>
        </w:rPr>
        <w:t xml:space="preserve">details on </w:t>
      </w:r>
      <w:r w:rsidR="00267D86" w:rsidRPr="005F262E">
        <w:rPr>
          <w:rFonts w:asciiTheme="majorHAnsi" w:eastAsia="Times New Roman" w:hAnsiTheme="majorHAnsi" w:cstheme="majorHAnsi"/>
        </w:rPr>
        <w:t>Covid</w:t>
      </w:r>
      <w:r w:rsidRPr="005F262E">
        <w:rPr>
          <w:rFonts w:asciiTheme="majorHAnsi" w:eastAsia="Times New Roman" w:hAnsiTheme="majorHAnsi" w:cstheme="majorHAnsi"/>
        </w:rPr>
        <w:t xml:space="preserve"> specific information related to schools. </w:t>
      </w:r>
    </w:p>
    <w:p w14:paraId="44DF0994" w14:textId="2904A282" w:rsidR="00B8735F" w:rsidRPr="005F262E" w:rsidRDefault="00B8735F" w:rsidP="00B8735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5F262E">
        <w:rPr>
          <w:rFonts w:asciiTheme="majorHAnsi" w:eastAsia="Times New Roman" w:hAnsiTheme="majorHAnsi" w:cstheme="majorHAnsi"/>
        </w:rPr>
        <w:t xml:space="preserve">Vaccines for educators will be available in the 1B phase. The state is currently in phase 1A but will be moving to </w:t>
      </w:r>
      <w:r w:rsidR="00447144">
        <w:rPr>
          <w:rFonts w:asciiTheme="majorHAnsi" w:eastAsia="Times New Roman" w:hAnsiTheme="majorHAnsi" w:cstheme="majorHAnsi"/>
        </w:rPr>
        <w:t xml:space="preserve">phase </w:t>
      </w:r>
      <w:r w:rsidRPr="005F262E">
        <w:rPr>
          <w:rFonts w:asciiTheme="majorHAnsi" w:eastAsia="Times New Roman" w:hAnsiTheme="majorHAnsi" w:cstheme="majorHAnsi"/>
        </w:rPr>
        <w:t>1B this weeke</w:t>
      </w:r>
      <w:r w:rsidR="00D234B7">
        <w:rPr>
          <w:rFonts w:asciiTheme="majorHAnsi" w:eastAsia="Times New Roman" w:hAnsiTheme="majorHAnsi" w:cstheme="majorHAnsi"/>
        </w:rPr>
        <w:t>nd</w:t>
      </w:r>
      <w:r w:rsidRPr="005F262E">
        <w:rPr>
          <w:rFonts w:asciiTheme="majorHAnsi" w:eastAsia="Times New Roman" w:hAnsiTheme="majorHAnsi" w:cstheme="majorHAnsi"/>
        </w:rPr>
        <w:t xml:space="preserve">. The </w:t>
      </w:r>
      <w:r w:rsidR="00447144">
        <w:rPr>
          <w:rFonts w:asciiTheme="majorHAnsi" w:eastAsia="Times New Roman" w:hAnsiTheme="majorHAnsi" w:cstheme="majorHAnsi"/>
        </w:rPr>
        <w:t xml:space="preserve">Department of Education intends to use a lottery procedure for educators to sign up for the vaccine. </w:t>
      </w:r>
      <w:r w:rsidRPr="005F262E">
        <w:rPr>
          <w:rFonts w:asciiTheme="majorHAnsi" w:eastAsia="Times New Roman" w:hAnsiTheme="majorHAnsi" w:cstheme="majorHAnsi"/>
        </w:rPr>
        <w:t xml:space="preserve"> </w:t>
      </w:r>
    </w:p>
    <w:p w14:paraId="1B0888EC" w14:textId="76705B0E" w:rsidR="004C2206" w:rsidRPr="005F262E" w:rsidRDefault="004C2206" w:rsidP="00B8735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5F262E">
        <w:rPr>
          <w:rFonts w:asciiTheme="majorHAnsi" w:eastAsia="Times New Roman" w:hAnsiTheme="majorHAnsi" w:cstheme="majorHAnsi"/>
        </w:rPr>
        <w:t xml:space="preserve">The </w:t>
      </w:r>
      <w:r w:rsidR="00447144">
        <w:rPr>
          <w:rFonts w:asciiTheme="majorHAnsi" w:eastAsia="Times New Roman" w:hAnsiTheme="majorHAnsi" w:cstheme="majorHAnsi"/>
        </w:rPr>
        <w:t>Head of School and school</w:t>
      </w:r>
      <w:r w:rsidRPr="005F262E">
        <w:rPr>
          <w:rFonts w:asciiTheme="majorHAnsi" w:eastAsia="Times New Roman" w:hAnsiTheme="majorHAnsi" w:cstheme="majorHAnsi"/>
        </w:rPr>
        <w:t xml:space="preserve"> </w:t>
      </w:r>
      <w:r w:rsidR="00D234B7" w:rsidRPr="005F262E">
        <w:rPr>
          <w:rFonts w:asciiTheme="majorHAnsi" w:eastAsia="Times New Roman" w:hAnsiTheme="majorHAnsi" w:cstheme="majorHAnsi"/>
        </w:rPr>
        <w:t>nurse</w:t>
      </w:r>
      <w:r w:rsidR="00447144">
        <w:rPr>
          <w:rFonts w:asciiTheme="majorHAnsi" w:eastAsia="Times New Roman" w:hAnsiTheme="majorHAnsi" w:cstheme="majorHAnsi"/>
        </w:rPr>
        <w:t>s</w:t>
      </w:r>
      <w:r w:rsidRPr="005F262E">
        <w:rPr>
          <w:rFonts w:asciiTheme="majorHAnsi" w:eastAsia="Times New Roman" w:hAnsiTheme="majorHAnsi" w:cstheme="majorHAnsi"/>
        </w:rPr>
        <w:t xml:space="preserve"> have a daily meeting to discuss procedures</w:t>
      </w:r>
      <w:r w:rsidR="00447144">
        <w:rPr>
          <w:rFonts w:asciiTheme="majorHAnsi" w:eastAsia="Times New Roman" w:hAnsiTheme="majorHAnsi" w:cstheme="majorHAnsi"/>
        </w:rPr>
        <w:t xml:space="preserve"> related to </w:t>
      </w:r>
      <w:r w:rsidR="00267D86">
        <w:rPr>
          <w:rFonts w:asciiTheme="majorHAnsi" w:eastAsia="Times New Roman" w:hAnsiTheme="majorHAnsi" w:cstheme="majorHAnsi"/>
        </w:rPr>
        <w:t>Covid</w:t>
      </w:r>
    </w:p>
    <w:p w14:paraId="791E4E38" w14:textId="17D35CC8" w:rsidR="00B8735F" w:rsidRPr="005F262E" w:rsidRDefault="00B8735F" w:rsidP="00B8735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5F262E">
        <w:rPr>
          <w:rFonts w:asciiTheme="majorHAnsi" w:eastAsia="Times New Roman" w:hAnsiTheme="majorHAnsi" w:cstheme="majorHAnsi"/>
        </w:rPr>
        <w:t>Operational Updates</w:t>
      </w:r>
      <w:r w:rsidR="00D234B7">
        <w:rPr>
          <w:rFonts w:asciiTheme="majorHAnsi" w:eastAsia="Times New Roman" w:hAnsiTheme="majorHAnsi" w:cstheme="majorHAnsi"/>
        </w:rPr>
        <w:t>:</w:t>
      </w:r>
    </w:p>
    <w:p w14:paraId="07925281" w14:textId="1FAB232B" w:rsidR="00B8735F" w:rsidRPr="005F262E" w:rsidRDefault="00447144" w:rsidP="00B8735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The s</w:t>
      </w:r>
      <w:r w:rsidR="00B8735F" w:rsidRPr="005F262E">
        <w:rPr>
          <w:rFonts w:asciiTheme="majorHAnsi" w:eastAsia="Times New Roman" w:hAnsiTheme="majorHAnsi" w:cstheme="majorHAnsi"/>
        </w:rPr>
        <w:t xml:space="preserve">econd semester has started. Families still received a choice to do the Hybrid Program or the Distance Program. </w:t>
      </w:r>
    </w:p>
    <w:p w14:paraId="4560889F" w14:textId="6C93432C" w:rsidR="004C2206" w:rsidRPr="005F262E" w:rsidRDefault="00E5418E" w:rsidP="00B8735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5F262E">
        <w:rPr>
          <w:rFonts w:asciiTheme="majorHAnsi" w:eastAsia="Times New Roman" w:hAnsiTheme="majorHAnsi" w:cstheme="majorHAnsi"/>
        </w:rPr>
        <w:t xml:space="preserve">Discussion on </w:t>
      </w:r>
      <w:r w:rsidR="00DD75E8">
        <w:rPr>
          <w:rFonts w:asciiTheme="majorHAnsi" w:eastAsia="Times New Roman" w:hAnsiTheme="majorHAnsi" w:cstheme="majorHAnsi"/>
        </w:rPr>
        <w:t xml:space="preserve">the </w:t>
      </w:r>
      <w:r w:rsidRPr="005F262E">
        <w:rPr>
          <w:rFonts w:asciiTheme="majorHAnsi" w:eastAsia="Times New Roman" w:hAnsiTheme="majorHAnsi" w:cstheme="majorHAnsi"/>
        </w:rPr>
        <w:t xml:space="preserve">current hybrid model vs. </w:t>
      </w:r>
      <w:r w:rsidR="00DD75E8">
        <w:rPr>
          <w:rFonts w:asciiTheme="majorHAnsi" w:eastAsia="Times New Roman" w:hAnsiTheme="majorHAnsi" w:cstheme="majorHAnsi"/>
        </w:rPr>
        <w:t xml:space="preserve">a </w:t>
      </w:r>
      <w:r w:rsidRPr="005F262E">
        <w:rPr>
          <w:rFonts w:asciiTheme="majorHAnsi" w:eastAsia="Times New Roman" w:hAnsiTheme="majorHAnsi" w:cstheme="majorHAnsi"/>
        </w:rPr>
        <w:t xml:space="preserve">full day model. </w:t>
      </w:r>
    </w:p>
    <w:p w14:paraId="15C99CB0" w14:textId="77777777" w:rsidR="004C2206" w:rsidRPr="005F262E" w:rsidRDefault="004C2206" w:rsidP="004C2206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5F262E">
        <w:rPr>
          <w:rFonts w:asciiTheme="majorHAnsi" w:eastAsia="Times New Roman" w:hAnsiTheme="majorHAnsi" w:cstheme="majorHAnsi"/>
        </w:rPr>
        <w:t>Happy Hearts with a Twist will occur on February 26</w:t>
      </w:r>
      <w:r w:rsidRPr="005F262E">
        <w:rPr>
          <w:rFonts w:asciiTheme="majorHAnsi" w:eastAsia="Times New Roman" w:hAnsiTheme="majorHAnsi" w:cstheme="majorHAnsi"/>
          <w:vertAlign w:val="superscript"/>
        </w:rPr>
        <w:t>th</w:t>
      </w:r>
      <w:r w:rsidRPr="005F262E">
        <w:rPr>
          <w:rFonts w:asciiTheme="majorHAnsi" w:eastAsia="Times New Roman" w:hAnsiTheme="majorHAnsi" w:cstheme="majorHAnsi"/>
        </w:rPr>
        <w:t>.</w:t>
      </w:r>
    </w:p>
    <w:p w14:paraId="728CCFD2" w14:textId="2C421A69" w:rsidR="004C2206" w:rsidRPr="005F262E" w:rsidRDefault="00447144" w:rsidP="004C2206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The School Choice window for </w:t>
      </w:r>
      <w:r w:rsidR="004C2206" w:rsidRPr="005F262E">
        <w:rPr>
          <w:rFonts w:asciiTheme="majorHAnsi" w:eastAsia="Times New Roman" w:hAnsiTheme="majorHAnsi" w:cstheme="majorHAnsi"/>
        </w:rPr>
        <w:t xml:space="preserve">2021-2022 just closed. </w:t>
      </w:r>
      <w:r>
        <w:rPr>
          <w:rFonts w:asciiTheme="majorHAnsi" w:eastAsia="Times New Roman" w:hAnsiTheme="majorHAnsi" w:cstheme="majorHAnsi"/>
        </w:rPr>
        <w:t>The lottery</w:t>
      </w:r>
      <w:r w:rsidR="004C2206" w:rsidRPr="005F262E">
        <w:rPr>
          <w:rFonts w:asciiTheme="majorHAnsi" w:eastAsia="Times New Roman" w:hAnsiTheme="majorHAnsi" w:cstheme="majorHAnsi"/>
        </w:rPr>
        <w:t xml:space="preserve"> will be held in early February. </w:t>
      </w:r>
    </w:p>
    <w:p w14:paraId="1D2931B1" w14:textId="3646BC01" w:rsidR="004C2206" w:rsidRDefault="004C2206" w:rsidP="004C2206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52A7356C" w14:textId="77777777" w:rsidR="00D234B7" w:rsidRPr="005F262E" w:rsidRDefault="00D234B7" w:rsidP="004C2206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29A006F1" w14:textId="77777777" w:rsidR="00D234B7" w:rsidRDefault="00D234B7" w:rsidP="004C2206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</w:rPr>
      </w:pPr>
    </w:p>
    <w:p w14:paraId="50CF6272" w14:textId="73B95FE0" w:rsidR="004C2206" w:rsidRPr="005F262E" w:rsidRDefault="004C2206" w:rsidP="004C2206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</w:rPr>
      </w:pPr>
      <w:r w:rsidRPr="005F262E">
        <w:rPr>
          <w:rFonts w:asciiTheme="majorHAnsi" w:eastAsia="Times New Roman" w:hAnsiTheme="majorHAnsi" w:cstheme="majorHAnsi"/>
          <w:b/>
          <w:bCs/>
        </w:rPr>
        <w:t xml:space="preserve">Final Budget </w:t>
      </w:r>
    </w:p>
    <w:p w14:paraId="3C332182" w14:textId="3CCF99D1" w:rsidR="004C2206" w:rsidRPr="005F262E" w:rsidRDefault="004C2206" w:rsidP="004C2206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5F262E">
        <w:rPr>
          <w:rFonts w:asciiTheme="majorHAnsi" w:eastAsia="Times New Roman" w:hAnsiTheme="majorHAnsi" w:cstheme="majorHAnsi"/>
        </w:rPr>
        <w:t xml:space="preserve">The Head of School presented the final budget for review by the Board. The Head of School </w:t>
      </w:r>
      <w:r w:rsidR="00447144">
        <w:rPr>
          <w:rFonts w:asciiTheme="majorHAnsi" w:eastAsia="Times New Roman" w:hAnsiTheme="majorHAnsi" w:cstheme="majorHAnsi"/>
        </w:rPr>
        <w:t>discussed some of the c</w:t>
      </w:r>
      <w:r w:rsidRPr="005F262E">
        <w:rPr>
          <w:rFonts w:asciiTheme="majorHAnsi" w:eastAsia="Times New Roman" w:hAnsiTheme="majorHAnsi" w:cstheme="majorHAnsi"/>
        </w:rPr>
        <w:t xml:space="preserve">hanges between the preliminary budget and the final budget. </w:t>
      </w:r>
      <w:r w:rsidR="002810F0" w:rsidRPr="005F262E">
        <w:rPr>
          <w:rFonts w:asciiTheme="majorHAnsi" w:eastAsia="Times New Roman" w:hAnsiTheme="majorHAnsi" w:cstheme="majorHAnsi"/>
        </w:rPr>
        <w:t xml:space="preserve">Motion to approve the final budget made by M. Reilly. Second by M. Petrin. </w:t>
      </w:r>
      <w:r w:rsidR="002810F0" w:rsidRPr="005F262E">
        <w:rPr>
          <w:rFonts w:asciiTheme="majorHAnsi" w:eastAsia="Times New Roman" w:hAnsiTheme="majorHAnsi" w:cstheme="majorHAnsi"/>
          <w:bCs/>
        </w:rPr>
        <w:t>No objections. No abstentions.</w:t>
      </w:r>
    </w:p>
    <w:p w14:paraId="11699FBE" w14:textId="77777777" w:rsidR="00E76C29" w:rsidRPr="005F262E" w:rsidRDefault="00E76C29" w:rsidP="00E76C2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/>
          <w:color w:val="FF0000"/>
        </w:rPr>
      </w:pPr>
    </w:p>
    <w:p w14:paraId="795032CE" w14:textId="2F8F9034" w:rsidR="00A93611" w:rsidRPr="005F262E" w:rsidRDefault="00A93611" w:rsidP="00A93611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5F262E">
        <w:rPr>
          <w:rFonts w:asciiTheme="majorHAnsi" w:eastAsia="Times New Roman" w:hAnsiTheme="majorHAnsi" w:cstheme="majorHAnsi"/>
          <w:b/>
          <w:bCs/>
        </w:rPr>
        <w:t>Committee Reports</w:t>
      </w:r>
    </w:p>
    <w:p w14:paraId="36B38428" w14:textId="4FAFDD32" w:rsidR="00E76C29" w:rsidRPr="005F262E" w:rsidRDefault="00E76C29" w:rsidP="00A93611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</w:rPr>
      </w:pPr>
      <w:r w:rsidRPr="005F262E">
        <w:rPr>
          <w:rFonts w:asciiTheme="majorHAnsi" w:eastAsia="Times New Roman" w:hAnsiTheme="majorHAnsi" w:cstheme="majorHAnsi"/>
          <w:b/>
          <w:bCs/>
          <w:i/>
          <w:iCs/>
        </w:rPr>
        <w:t>Executive Report</w:t>
      </w:r>
    </w:p>
    <w:p w14:paraId="3D211295" w14:textId="4AA3BED9" w:rsidR="002810F0" w:rsidRPr="005F262E" w:rsidRDefault="00447144" w:rsidP="00A93611">
      <w:p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M. Newberry reported that the e</w:t>
      </w:r>
      <w:r w:rsidR="00E76C29" w:rsidRPr="005F262E">
        <w:rPr>
          <w:rFonts w:asciiTheme="majorHAnsi" w:eastAsia="Times New Roman" w:hAnsiTheme="majorHAnsi" w:cstheme="majorHAnsi"/>
        </w:rPr>
        <w:t xml:space="preserve">xecutive committee is working </w:t>
      </w:r>
      <w:r w:rsidR="002810F0" w:rsidRPr="005F262E">
        <w:rPr>
          <w:rFonts w:asciiTheme="majorHAnsi" w:eastAsia="Times New Roman" w:hAnsiTheme="majorHAnsi" w:cstheme="majorHAnsi"/>
        </w:rPr>
        <w:t xml:space="preserve">to finalize the details around the committees. The goal is to </w:t>
      </w:r>
      <w:r>
        <w:rPr>
          <w:rFonts w:asciiTheme="majorHAnsi" w:eastAsia="Times New Roman" w:hAnsiTheme="majorHAnsi" w:cstheme="majorHAnsi"/>
        </w:rPr>
        <w:t xml:space="preserve">have things </w:t>
      </w:r>
      <w:r w:rsidR="002810F0" w:rsidRPr="005F262E">
        <w:rPr>
          <w:rFonts w:asciiTheme="majorHAnsi" w:eastAsia="Times New Roman" w:hAnsiTheme="majorHAnsi" w:cstheme="majorHAnsi"/>
        </w:rPr>
        <w:t>finalize by the February meeting</w:t>
      </w:r>
      <w:r>
        <w:rPr>
          <w:rFonts w:asciiTheme="majorHAnsi" w:eastAsia="Times New Roman" w:hAnsiTheme="majorHAnsi" w:cstheme="majorHAnsi"/>
        </w:rPr>
        <w:t>,</w:t>
      </w:r>
      <w:r w:rsidR="002810F0" w:rsidRPr="005F262E">
        <w:rPr>
          <w:rFonts w:asciiTheme="majorHAnsi" w:eastAsia="Times New Roman" w:hAnsiTheme="majorHAnsi" w:cstheme="majorHAnsi"/>
        </w:rPr>
        <w:t xml:space="preserve"> or at least have an interim</w:t>
      </w:r>
      <w:r w:rsidR="004C6D4C" w:rsidRPr="005F262E">
        <w:rPr>
          <w:rFonts w:asciiTheme="majorHAnsi" w:eastAsia="Times New Roman" w:hAnsiTheme="majorHAnsi" w:cstheme="majorHAnsi"/>
        </w:rPr>
        <w:t xml:space="preserve"> </w:t>
      </w:r>
      <w:r w:rsidR="002810F0" w:rsidRPr="005F262E">
        <w:rPr>
          <w:rFonts w:asciiTheme="majorHAnsi" w:eastAsia="Times New Roman" w:hAnsiTheme="majorHAnsi" w:cstheme="majorHAnsi"/>
        </w:rPr>
        <w:t xml:space="preserve">structure put in </w:t>
      </w:r>
      <w:r w:rsidR="004C6D4C" w:rsidRPr="005F262E">
        <w:rPr>
          <w:rFonts w:asciiTheme="majorHAnsi" w:eastAsia="Times New Roman" w:hAnsiTheme="majorHAnsi" w:cstheme="majorHAnsi"/>
        </w:rPr>
        <w:t>place</w:t>
      </w:r>
      <w:r w:rsidR="002810F0" w:rsidRPr="005F262E">
        <w:rPr>
          <w:rFonts w:asciiTheme="majorHAnsi" w:eastAsia="Times New Roman" w:hAnsiTheme="majorHAnsi" w:cstheme="majorHAnsi"/>
        </w:rPr>
        <w:t xml:space="preserve">. </w:t>
      </w:r>
    </w:p>
    <w:p w14:paraId="66450F54" w14:textId="77777777" w:rsidR="00E76C29" w:rsidRPr="005F262E" w:rsidRDefault="00E76C29" w:rsidP="00A93611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</w:rPr>
      </w:pPr>
    </w:p>
    <w:p w14:paraId="4214A18F" w14:textId="13794B96" w:rsidR="00E76C29" w:rsidRPr="005F262E" w:rsidRDefault="00E76C29" w:rsidP="00E76C29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</w:rPr>
      </w:pPr>
      <w:r w:rsidRPr="005F262E">
        <w:rPr>
          <w:rFonts w:asciiTheme="majorHAnsi" w:eastAsia="Times New Roman" w:hAnsiTheme="majorHAnsi" w:cstheme="majorHAnsi"/>
          <w:b/>
          <w:bCs/>
          <w:i/>
        </w:rPr>
        <w:t xml:space="preserve">Development Committee Report </w:t>
      </w:r>
    </w:p>
    <w:p w14:paraId="2F556C85" w14:textId="2A47F467" w:rsidR="00E76C29" w:rsidRPr="005F262E" w:rsidRDefault="002810F0" w:rsidP="00E76C29">
      <w:pPr>
        <w:spacing w:after="0" w:line="240" w:lineRule="auto"/>
        <w:rPr>
          <w:rFonts w:asciiTheme="majorHAnsi" w:eastAsia="Times New Roman" w:hAnsiTheme="majorHAnsi" w:cstheme="majorHAnsi"/>
          <w:iCs/>
        </w:rPr>
      </w:pPr>
      <w:r w:rsidRPr="005F262E">
        <w:rPr>
          <w:rFonts w:asciiTheme="majorHAnsi" w:eastAsia="Times New Roman" w:hAnsiTheme="majorHAnsi" w:cstheme="majorHAnsi"/>
          <w:iCs/>
        </w:rPr>
        <w:t xml:space="preserve">B. Phillips reported that she plans to connect with the </w:t>
      </w:r>
      <w:r w:rsidR="00447144">
        <w:rPr>
          <w:rFonts w:asciiTheme="majorHAnsi" w:eastAsia="Times New Roman" w:hAnsiTheme="majorHAnsi" w:cstheme="majorHAnsi"/>
          <w:iCs/>
        </w:rPr>
        <w:t xml:space="preserve">development </w:t>
      </w:r>
      <w:r w:rsidRPr="005F262E">
        <w:rPr>
          <w:rFonts w:asciiTheme="majorHAnsi" w:eastAsia="Times New Roman" w:hAnsiTheme="majorHAnsi" w:cstheme="majorHAnsi"/>
          <w:iCs/>
        </w:rPr>
        <w:t xml:space="preserve">committee in the next couple of weeks. </w:t>
      </w:r>
    </w:p>
    <w:p w14:paraId="750453ED" w14:textId="77777777" w:rsidR="00E76C29" w:rsidRPr="005F262E" w:rsidRDefault="00E76C29" w:rsidP="00A93611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</w:rPr>
      </w:pPr>
    </w:p>
    <w:p w14:paraId="17630D9A" w14:textId="1F03EF69" w:rsidR="00A93611" w:rsidRPr="005F262E" w:rsidRDefault="00A93611" w:rsidP="00A93611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</w:rPr>
      </w:pPr>
      <w:r w:rsidRPr="005F262E">
        <w:rPr>
          <w:rFonts w:asciiTheme="majorHAnsi" w:eastAsia="Times New Roman" w:hAnsiTheme="majorHAnsi" w:cstheme="majorHAnsi"/>
          <w:b/>
          <w:bCs/>
          <w:i/>
        </w:rPr>
        <w:t xml:space="preserve">Finance Report </w:t>
      </w:r>
    </w:p>
    <w:p w14:paraId="1211291C" w14:textId="60D479AE" w:rsidR="002810F0" w:rsidRPr="005F262E" w:rsidRDefault="009A05A0" w:rsidP="00A93611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5F262E">
        <w:rPr>
          <w:rFonts w:asciiTheme="majorHAnsi" w:eastAsia="Times New Roman" w:hAnsiTheme="majorHAnsi" w:cstheme="majorHAnsi"/>
        </w:rPr>
        <w:t>The</w:t>
      </w:r>
      <w:r w:rsidR="00A93611" w:rsidRPr="005F262E">
        <w:rPr>
          <w:rFonts w:asciiTheme="majorHAnsi" w:eastAsia="Times New Roman" w:hAnsiTheme="majorHAnsi" w:cstheme="majorHAnsi"/>
        </w:rPr>
        <w:t xml:space="preserve"> Head of School reviewed the monthly narrative and web report details.</w:t>
      </w:r>
      <w:r w:rsidR="002810F0" w:rsidRPr="005F262E">
        <w:rPr>
          <w:rFonts w:asciiTheme="majorHAnsi" w:eastAsia="Times New Roman" w:hAnsiTheme="majorHAnsi" w:cstheme="majorHAnsi"/>
        </w:rPr>
        <w:t xml:space="preserve"> 50% of the year is </w:t>
      </w:r>
      <w:r w:rsidR="0009350E">
        <w:rPr>
          <w:rFonts w:asciiTheme="majorHAnsi" w:eastAsia="Times New Roman" w:hAnsiTheme="majorHAnsi" w:cstheme="majorHAnsi"/>
        </w:rPr>
        <w:t>complete</w:t>
      </w:r>
      <w:r w:rsidR="002810F0" w:rsidRPr="005F262E">
        <w:rPr>
          <w:rFonts w:asciiTheme="majorHAnsi" w:eastAsia="Times New Roman" w:hAnsiTheme="majorHAnsi" w:cstheme="majorHAnsi"/>
        </w:rPr>
        <w:t xml:space="preserve">. </w:t>
      </w:r>
      <w:r w:rsidR="00447144" w:rsidRPr="005F262E">
        <w:rPr>
          <w:rFonts w:asciiTheme="majorHAnsi" w:eastAsia="Times New Roman" w:hAnsiTheme="majorHAnsi" w:cstheme="majorHAnsi"/>
        </w:rPr>
        <w:t>As for expenses, we are a little ahead of the 50% mark because there is a lot that we pay on the front end/in the beginning of the year</w:t>
      </w:r>
      <w:r w:rsidR="00447144">
        <w:rPr>
          <w:rFonts w:asciiTheme="majorHAnsi" w:eastAsia="Times New Roman" w:hAnsiTheme="majorHAnsi" w:cstheme="majorHAnsi"/>
        </w:rPr>
        <w:t>.</w:t>
      </w:r>
      <w:r w:rsidR="00447144" w:rsidRPr="005F262E">
        <w:rPr>
          <w:rFonts w:asciiTheme="majorHAnsi" w:eastAsia="Times New Roman" w:hAnsiTheme="majorHAnsi" w:cstheme="majorHAnsi"/>
        </w:rPr>
        <w:t xml:space="preserve"> </w:t>
      </w:r>
      <w:r w:rsidR="002810F0" w:rsidRPr="005F262E">
        <w:rPr>
          <w:rFonts w:asciiTheme="majorHAnsi" w:eastAsia="Times New Roman" w:hAnsiTheme="majorHAnsi" w:cstheme="majorHAnsi"/>
        </w:rPr>
        <w:t>There may be an additional $200,000 in CARES ACT funding made available to FSMA. The School is looking</w:t>
      </w:r>
      <w:r w:rsidR="00447144">
        <w:rPr>
          <w:rFonts w:asciiTheme="majorHAnsi" w:eastAsia="Times New Roman" w:hAnsiTheme="majorHAnsi" w:cstheme="majorHAnsi"/>
        </w:rPr>
        <w:t xml:space="preserve"> into </w:t>
      </w:r>
      <w:r w:rsidR="00DD75E8">
        <w:rPr>
          <w:rFonts w:asciiTheme="majorHAnsi" w:eastAsia="Times New Roman" w:hAnsiTheme="majorHAnsi" w:cstheme="majorHAnsi"/>
        </w:rPr>
        <w:t xml:space="preserve">how </w:t>
      </w:r>
      <w:r w:rsidR="00447144">
        <w:rPr>
          <w:rFonts w:asciiTheme="majorHAnsi" w:eastAsia="Times New Roman" w:hAnsiTheme="majorHAnsi" w:cstheme="majorHAnsi"/>
        </w:rPr>
        <w:t xml:space="preserve">the funding can have the best </w:t>
      </w:r>
      <w:r w:rsidR="002810F0" w:rsidRPr="005F262E">
        <w:rPr>
          <w:rFonts w:asciiTheme="majorHAnsi" w:eastAsia="Times New Roman" w:hAnsiTheme="majorHAnsi" w:cstheme="majorHAnsi"/>
        </w:rPr>
        <w:t>impact</w:t>
      </w:r>
      <w:r w:rsidR="00DD75E8">
        <w:rPr>
          <w:rFonts w:asciiTheme="majorHAnsi" w:eastAsia="Times New Roman" w:hAnsiTheme="majorHAnsi" w:cstheme="majorHAnsi"/>
        </w:rPr>
        <w:t>.</w:t>
      </w:r>
      <w:r w:rsidR="00447144">
        <w:rPr>
          <w:rFonts w:asciiTheme="majorHAnsi" w:eastAsia="Times New Roman" w:hAnsiTheme="majorHAnsi" w:cstheme="majorHAnsi"/>
        </w:rPr>
        <w:t xml:space="preserve"> The p</w:t>
      </w:r>
      <w:r w:rsidR="00616604" w:rsidRPr="005F262E">
        <w:rPr>
          <w:rFonts w:asciiTheme="majorHAnsi" w:eastAsia="Times New Roman" w:hAnsiTheme="majorHAnsi" w:cstheme="majorHAnsi"/>
        </w:rPr>
        <w:t>lan</w:t>
      </w:r>
      <w:r w:rsidR="00447144">
        <w:rPr>
          <w:rFonts w:asciiTheme="majorHAnsi" w:eastAsia="Times New Roman" w:hAnsiTheme="majorHAnsi" w:cstheme="majorHAnsi"/>
        </w:rPr>
        <w:t xml:space="preserve"> is to collect and </w:t>
      </w:r>
      <w:r w:rsidR="00616604" w:rsidRPr="005F262E">
        <w:rPr>
          <w:rFonts w:asciiTheme="majorHAnsi" w:eastAsia="Times New Roman" w:hAnsiTheme="majorHAnsi" w:cstheme="majorHAnsi"/>
        </w:rPr>
        <w:t xml:space="preserve">review the data and use the money to address the specific needs of students </w:t>
      </w:r>
      <w:r w:rsidR="00DD75E8">
        <w:rPr>
          <w:rFonts w:asciiTheme="majorHAnsi" w:eastAsia="Times New Roman" w:hAnsiTheme="majorHAnsi" w:cstheme="majorHAnsi"/>
        </w:rPr>
        <w:t xml:space="preserve">and address any learning gaps that occurred due to the </w:t>
      </w:r>
      <w:r w:rsidR="00616604" w:rsidRPr="005F262E">
        <w:rPr>
          <w:rFonts w:asciiTheme="majorHAnsi" w:eastAsia="Times New Roman" w:hAnsiTheme="majorHAnsi" w:cstheme="majorHAnsi"/>
        </w:rPr>
        <w:t>coronavirus pandemic</w:t>
      </w:r>
      <w:r w:rsidR="004C6D4C" w:rsidRPr="005F262E">
        <w:rPr>
          <w:rFonts w:asciiTheme="majorHAnsi" w:eastAsia="Times New Roman" w:hAnsiTheme="majorHAnsi" w:cstheme="majorHAnsi"/>
        </w:rPr>
        <w:t xml:space="preserve">. A motion to approve the web report and narrative was made by L. Holland. Second by M. Reilly. </w:t>
      </w:r>
      <w:r w:rsidR="004C6D4C" w:rsidRPr="005F262E">
        <w:rPr>
          <w:rFonts w:asciiTheme="majorHAnsi" w:eastAsia="Times New Roman" w:hAnsiTheme="majorHAnsi" w:cstheme="majorHAnsi"/>
          <w:bCs/>
        </w:rPr>
        <w:t>No objections. No abstentions.</w:t>
      </w:r>
    </w:p>
    <w:p w14:paraId="51E7FE92" w14:textId="77777777" w:rsidR="00E76C29" w:rsidRPr="005F262E" w:rsidRDefault="00E76C29" w:rsidP="00A93611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4B803D11" w14:textId="194E544A" w:rsidR="00A93611" w:rsidRPr="005F262E" w:rsidRDefault="00A93611" w:rsidP="00A9361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/>
        </w:rPr>
      </w:pPr>
      <w:r w:rsidRPr="005F262E">
        <w:rPr>
          <w:rFonts w:asciiTheme="majorHAnsi" w:eastAsia="Times New Roman" w:hAnsiTheme="majorHAnsi" w:cstheme="majorHAnsi"/>
          <w:b/>
          <w:i/>
        </w:rPr>
        <w:t>Governance Report</w:t>
      </w:r>
    </w:p>
    <w:p w14:paraId="71AEF500" w14:textId="5A2DAEE5" w:rsidR="00E76C29" w:rsidRPr="005F262E" w:rsidRDefault="00E76C29" w:rsidP="00A93611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5F262E">
        <w:rPr>
          <w:rFonts w:asciiTheme="majorHAnsi" w:eastAsia="Times New Roman" w:hAnsiTheme="majorHAnsi" w:cstheme="majorHAnsi"/>
        </w:rPr>
        <w:t>S</w:t>
      </w:r>
      <w:r w:rsidR="00A93611" w:rsidRPr="005F262E">
        <w:rPr>
          <w:rFonts w:asciiTheme="majorHAnsi" w:eastAsia="Times New Roman" w:hAnsiTheme="majorHAnsi" w:cstheme="majorHAnsi"/>
        </w:rPr>
        <w:t xml:space="preserve">. </w:t>
      </w:r>
      <w:r w:rsidRPr="005F262E">
        <w:rPr>
          <w:rFonts w:asciiTheme="majorHAnsi" w:eastAsia="Times New Roman" w:hAnsiTheme="majorHAnsi" w:cstheme="majorHAnsi"/>
        </w:rPr>
        <w:t xml:space="preserve">Nagle provided an update. </w:t>
      </w:r>
      <w:r w:rsidR="004C6D4C" w:rsidRPr="005F262E">
        <w:rPr>
          <w:rFonts w:asciiTheme="majorHAnsi" w:eastAsia="Times New Roman" w:hAnsiTheme="majorHAnsi" w:cstheme="majorHAnsi"/>
        </w:rPr>
        <w:t xml:space="preserve">There are three candidates for Board positions. </w:t>
      </w:r>
      <w:r w:rsidRPr="005F262E">
        <w:rPr>
          <w:rFonts w:asciiTheme="majorHAnsi" w:eastAsia="Times New Roman" w:hAnsiTheme="majorHAnsi" w:cstheme="majorHAnsi"/>
        </w:rPr>
        <w:t xml:space="preserve"> </w:t>
      </w:r>
      <w:r w:rsidR="004C6D4C" w:rsidRPr="005F262E">
        <w:rPr>
          <w:rFonts w:asciiTheme="majorHAnsi" w:eastAsia="Times New Roman" w:hAnsiTheme="majorHAnsi" w:cstheme="majorHAnsi"/>
        </w:rPr>
        <w:t xml:space="preserve">The Governance Committee is in the process of setting up interviews for the three candidates. </w:t>
      </w:r>
    </w:p>
    <w:p w14:paraId="6C8462A7" w14:textId="2DC9915D" w:rsidR="007B58FC" w:rsidRPr="005F262E" w:rsidRDefault="007B58FC" w:rsidP="00A9361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</w:rPr>
      </w:pPr>
    </w:p>
    <w:p w14:paraId="503B1CEF" w14:textId="65A9ED7C" w:rsidR="00962175" w:rsidRPr="005F262E" w:rsidRDefault="00E76C29" w:rsidP="0096217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</w:rPr>
      </w:pPr>
      <w:r w:rsidRPr="005F262E">
        <w:rPr>
          <w:rFonts w:asciiTheme="majorHAnsi" w:eastAsia="Times New Roman" w:hAnsiTheme="majorHAnsi" w:cstheme="majorHAnsi"/>
          <w:b/>
          <w:bCs/>
        </w:rPr>
        <w:t xml:space="preserve">Executive Session </w:t>
      </w:r>
    </w:p>
    <w:p w14:paraId="7C2BC1DC" w14:textId="6C541C38" w:rsidR="00E76C29" w:rsidRPr="005F262E" w:rsidRDefault="00E76C29" w:rsidP="00E76C29">
      <w:pPr>
        <w:spacing w:after="0" w:line="240" w:lineRule="auto"/>
        <w:rPr>
          <w:rFonts w:asciiTheme="majorHAnsi" w:eastAsia="Times New Roman" w:hAnsiTheme="majorHAnsi" w:cstheme="majorHAnsi"/>
          <w:color w:val="FF0000"/>
        </w:rPr>
      </w:pPr>
      <w:r w:rsidRPr="005F262E">
        <w:rPr>
          <w:rFonts w:asciiTheme="majorHAnsi" w:eastAsia="Times New Roman" w:hAnsiTheme="majorHAnsi" w:cstheme="majorHAnsi"/>
        </w:rPr>
        <w:t xml:space="preserve">Motion to move into executive session by M. Reilley. </w:t>
      </w:r>
      <w:r w:rsidR="006F5BED" w:rsidRPr="005F262E">
        <w:rPr>
          <w:rFonts w:asciiTheme="majorHAnsi" w:eastAsia="Times New Roman" w:hAnsiTheme="majorHAnsi" w:cstheme="majorHAnsi"/>
        </w:rPr>
        <w:t xml:space="preserve">Second by J. </w:t>
      </w:r>
      <w:r w:rsidR="006F5BED" w:rsidRPr="005F262E">
        <w:rPr>
          <w:rFonts w:asciiTheme="majorHAnsi" w:eastAsia="Times New Roman" w:hAnsiTheme="majorHAnsi" w:cstheme="majorHAnsi"/>
          <w:bCs/>
        </w:rPr>
        <w:t>Salomone</w:t>
      </w:r>
      <w:r w:rsidR="006F5BED" w:rsidRPr="005F262E">
        <w:rPr>
          <w:rFonts w:asciiTheme="majorHAnsi" w:eastAsia="Times New Roman" w:hAnsiTheme="majorHAnsi" w:cstheme="majorHAnsi"/>
        </w:rPr>
        <w:t xml:space="preserve">. </w:t>
      </w:r>
      <w:r w:rsidRPr="005F262E">
        <w:rPr>
          <w:rFonts w:asciiTheme="majorHAnsi" w:eastAsia="Times New Roman" w:hAnsiTheme="majorHAnsi" w:cstheme="majorHAnsi"/>
        </w:rPr>
        <w:t xml:space="preserve">Moved into </w:t>
      </w:r>
      <w:r w:rsidR="00EC2AEE" w:rsidRPr="005F262E">
        <w:rPr>
          <w:rFonts w:asciiTheme="majorHAnsi" w:eastAsia="Times New Roman" w:hAnsiTheme="majorHAnsi" w:cstheme="majorHAnsi"/>
        </w:rPr>
        <w:t>e</w:t>
      </w:r>
      <w:r w:rsidRPr="005F262E">
        <w:rPr>
          <w:rFonts w:asciiTheme="majorHAnsi" w:eastAsia="Times New Roman" w:hAnsiTheme="majorHAnsi" w:cstheme="majorHAnsi"/>
        </w:rPr>
        <w:t>xecutive session at 6</w:t>
      </w:r>
      <w:r w:rsidR="006F5BED" w:rsidRPr="005F262E">
        <w:rPr>
          <w:rFonts w:asciiTheme="majorHAnsi" w:eastAsia="Times New Roman" w:hAnsiTheme="majorHAnsi" w:cstheme="majorHAnsi"/>
        </w:rPr>
        <w:t>:48</w:t>
      </w:r>
      <w:r w:rsidRPr="005F262E">
        <w:rPr>
          <w:rFonts w:asciiTheme="majorHAnsi" w:eastAsia="Times New Roman" w:hAnsiTheme="majorHAnsi" w:cstheme="majorHAnsi"/>
        </w:rPr>
        <w:t xml:space="preserve"> pm. Returned from executive session at </w:t>
      </w:r>
      <w:r w:rsidR="006F5BED" w:rsidRPr="005F262E">
        <w:rPr>
          <w:rFonts w:asciiTheme="majorHAnsi" w:eastAsia="Times New Roman" w:hAnsiTheme="majorHAnsi" w:cstheme="majorHAnsi"/>
        </w:rPr>
        <w:t>6:59</w:t>
      </w:r>
      <w:r w:rsidRPr="005F262E">
        <w:rPr>
          <w:rFonts w:asciiTheme="majorHAnsi" w:eastAsia="Times New Roman" w:hAnsiTheme="majorHAnsi" w:cstheme="majorHAnsi"/>
        </w:rPr>
        <w:t xml:space="preserve"> PM. </w:t>
      </w:r>
    </w:p>
    <w:p w14:paraId="741B7148" w14:textId="77777777" w:rsidR="0016596E" w:rsidRPr="005F262E" w:rsidRDefault="0016596E" w:rsidP="00A93611">
      <w:pPr>
        <w:tabs>
          <w:tab w:val="left" w:pos="7990"/>
        </w:tabs>
        <w:spacing w:after="0" w:line="240" w:lineRule="auto"/>
        <w:textAlignment w:val="baseline"/>
        <w:rPr>
          <w:rFonts w:asciiTheme="majorHAnsi" w:eastAsia="Times New Roman" w:hAnsiTheme="majorHAnsi" w:cstheme="majorHAnsi"/>
          <w:color w:val="FF0000"/>
        </w:rPr>
      </w:pPr>
    </w:p>
    <w:p w14:paraId="7A80F177" w14:textId="77777777" w:rsidR="00E76C29" w:rsidRPr="005F262E" w:rsidRDefault="00E76C29" w:rsidP="00A93611">
      <w:pPr>
        <w:tabs>
          <w:tab w:val="left" w:pos="7990"/>
        </w:tabs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56DD2950" w14:textId="6A1F6B53" w:rsidR="00A93611" w:rsidRPr="005F262E" w:rsidRDefault="00A93611" w:rsidP="00A93611">
      <w:pPr>
        <w:tabs>
          <w:tab w:val="left" w:pos="7990"/>
        </w:tabs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5F262E">
        <w:rPr>
          <w:rFonts w:asciiTheme="majorHAnsi" w:eastAsia="Times New Roman" w:hAnsiTheme="majorHAnsi" w:cstheme="majorHAnsi"/>
        </w:rPr>
        <w:t xml:space="preserve">Motion to adjourn </w:t>
      </w:r>
      <w:r w:rsidR="006F5BED" w:rsidRPr="005F262E">
        <w:rPr>
          <w:rFonts w:asciiTheme="majorHAnsi" w:eastAsia="Times New Roman" w:hAnsiTheme="majorHAnsi" w:cstheme="majorHAnsi"/>
        </w:rPr>
        <w:t>by M. Reilley</w:t>
      </w:r>
      <w:r w:rsidR="00E76C29" w:rsidRPr="005F262E">
        <w:rPr>
          <w:rFonts w:asciiTheme="majorHAnsi" w:eastAsia="Times New Roman" w:hAnsiTheme="majorHAnsi" w:cstheme="majorHAnsi"/>
        </w:rPr>
        <w:t xml:space="preserve">. Second by </w:t>
      </w:r>
      <w:r w:rsidR="006F5BED" w:rsidRPr="005F262E">
        <w:rPr>
          <w:rFonts w:asciiTheme="majorHAnsi" w:eastAsia="Times New Roman" w:hAnsiTheme="majorHAnsi" w:cstheme="majorHAnsi"/>
        </w:rPr>
        <w:t>L. Holland</w:t>
      </w:r>
      <w:r w:rsidRPr="005F262E">
        <w:rPr>
          <w:rFonts w:asciiTheme="majorHAnsi" w:eastAsia="Times New Roman" w:hAnsiTheme="majorHAnsi" w:cstheme="majorHAnsi"/>
        </w:rPr>
        <w:t>. Meeting adjourned at 7</w:t>
      </w:r>
      <w:r w:rsidR="006F5BED" w:rsidRPr="005F262E">
        <w:rPr>
          <w:rFonts w:asciiTheme="majorHAnsi" w:eastAsia="Times New Roman" w:hAnsiTheme="majorHAnsi" w:cstheme="majorHAnsi"/>
        </w:rPr>
        <w:t>:00</w:t>
      </w:r>
      <w:r w:rsidRPr="005F262E">
        <w:rPr>
          <w:rFonts w:asciiTheme="majorHAnsi" w:eastAsia="Times New Roman" w:hAnsiTheme="majorHAnsi" w:cstheme="majorHAnsi"/>
        </w:rPr>
        <w:t xml:space="preserve"> pm. </w:t>
      </w:r>
    </w:p>
    <w:p w14:paraId="7D86C963" w14:textId="77777777" w:rsidR="00A93611" w:rsidRPr="005F262E" w:rsidRDefault="00A93611" w:rsidP="00A9361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FF0000"/>
        </w:rPr>
      </w:pPr>
    </w:p>
    <w:p w14:paraId="1B3314B7" w14:textId="77777777" w:rsidR="00A93611" w:rsidRPr="005F262E" w:rsidRDefault="00A93611" w:rsidP="00A93611">
      <w:pPr>
        <w:rPr>
          <w:rFonts w:asciiTheme="majorHAnsi" w:hAnsiTheme="majorHAnsi" w:cstheme="majorHAnsi"/>
          <w:color w:val="FF0000"/>
        </w:rPr>
      </w:pPr>
    </w:p>
    <w:p w14:paraId="5DD46774" w14:textId="11AE835B" w:rsidR="00847103" w:rsidRPr="005F262E" w:rsidRDefault="00847103" w:rsidP="00A93611">
      <w:pPr>
        <w:spacing w:after="240" w:line="240" w:lineRule="auto"/>
        <w:rPr>
          <w:rFonts w:asciiTheme="majorHAnsi" w:eastAsia="Times New Roman" w:hAnsiTheme="majorHAnsi" w:cstheme="majorHAnsi"/>
          <w:b/>
          <w:bCs/>
          <w:color w:val="FF0000"/>
        </w:rPr>
      </w:pPr>
    </w:p>
    <w:sectPr w:rsidR="00847103" w:rsidRPr="005F26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849DC" w14:textId="77777777" w:rsidR="003B7EA2" w:rsidRDefault="003B7EA2" w:rsidP="003B7EA2">
      <w:pPr>
        <w:spacing w:after="0" w:line="240" w:lineRule="auto"/>
      </w:pPr>
      <w:r>
        <w:separator/>
      </w:r>
    </w:p>
  </w:endnote>
  <w:endnote w:type="continuationSeparator" w:id="0">
    <w:p w14:paraId="7B099D76" w14:textId="77777777" w:rsidR="003B7EA2" w:rsidRDefault="003B7EA2" w:rsidP="003B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1B1FF" w14:textId="77777777" w:rsidR="003B7EA2" w:rsidRDefault="003B7EA2" w:rsidP="003B7EA2">
      <w:pPr>
        <w:spacing w:after="0" w:line="240" w:lineRule="auto"/>
      </w:pPr>
      <w:r>
        <w:separator/>
      </w:r>
    </w:p>
  </w:footnote>
  <w:footnote w:type="continuationSeparator" w:id="0">
    <w:p w14:paraId="172BC4E1" w14:textId="77777777" w:rsidR="003B7EA2" w:rsidRDefault="003B7EA2" w:rsidP="003B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384A2" w14:textId="77777777" w:rsidR="003B7EA2" w:rsidRPr="00AF2D59" w:rsidRDefault="003B7EA2" w:rsidP="003B7EA2">
    <w:pPr>
      <w:spacing w:after="0" w:line="240" w:lineRule="auto"/>
      <w:rPr>
        <w:rFonts w:ascii="Cambria" w:eastAsia="Times New Roman" w:hAnsi="Cambria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F8D508" wp14:editId="4D1153BF">
          <wp:simplePos x="0" y="0"/>
          <wp:positionH relativeFrom="column">
            <wp:posOffset>2806700</wp:posOffset>
          </wp:positionH>
          <wp:positionV relativeFrom="paragraph">
            <wp:posOffset>-175895</wp:posOffset>
          </wp:positionV>
          <wp:extent cx="3752850" cy="757755"/>
          <wp:effectExtent l="0" t="0" r="0" b="4445"/>
          <wp:wrapTight wrapText="bothSides">
            <wp:wrapPolygon edited="0">
              <wp:start x="1425" y="0"/>
              <wp:lineTo x="658" y="1630"/>
              <wp:lineTo x="0" y="5975"/>
              <wp:lineTo x="0" y="13036"/>
              <wp:lineTo x="219" y="17925"/>
              <wp:lineTo x="1316" y="21184"/>
              <wp:lineTo x="1425" y="21184"/>
              <wp:lineTo x="2960" y="21184"/>
              <wp:lineTo x="4386" y="21184"/>
              <wp:lineTo x="21490" y="17925"/>
              <wp:lineTo x="21490" y="3259"/>
              <wp:lineTo x="2960" y="0"/>
              <wp:lineTo x="1425" y="0"/>
            </wp:wrapPolygon>
          </wp:wrapTight>
          <wp:docPr id="2" name="Picture 2" descr="First State Montessori Academy – An Innovative Delaware Charter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st State Montessori Academy – An Innovative Delaware Charter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5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2D59">
      <w:rPr>
        <w:rFonts w:ascii="Cambria" w:eastAsia="Times New Roman" w:hAnsi="Cambria" w:cs="Calibri"/>
        <w:b/>
        <w:bCs/>
        <w:color w:val="000000"/>
        <w:sz w:val="20"/>
        <w:szCs w:val="20"/>
      </w:rPr>
      <w:t>First State Montessori Academy, Inc.</w:t>
    </w:r>
  </w:p>
  <w:p w14:paraId="2BA42EFE" w14:textId="77777777" w:rsidR="003B7EA2" w:rsidRPr="00AF2D59" w:rsidRDefault="003B7EA2" w:rsidP="003B7EA2">
    <w:pPr>
      <w:spacing w:after="0" w:line="240" w:lineRule="auto"/>
      <w:rPr>
        <w:rFonts w:ascii="Cambria" w:eastAsia="Times New Roman" w:hAnsi="Cambria" w:cs="Times New Roman"/>
        <w:sz w:val="20"/>
        <w:szCs w:val="20"/>
      </w:rPr>
    </w:pPr>
    <w:r w:rsidRPr="00AF2D59">
      <w:rPr>
        <w:rFonts w:ascii="Cambria" w:eastAsia="Times New Roman" w:hAnsi="Cambria" w:cs="Calibri"/>
        <w:b/>
        <w:bCs/>
        <w:color w:val="000000"/>
        <w:sz w:val="20"/>
        <w:szCs w:val="20"/>
      </w:rPr>
      <w:t>920 N. French Street</w:t>
    </w:r>
  </w:p>
  <w:p w14:paraId="54AB8E94" w14:textId="77777777" w:rsidR="003B7EA2" w:rsidRPr="00AF2D59" w:rsidRDefault="003B7EA2" w:rsidP="003B7EA2">
    <w:pPr>
      <w:spacing w:after="0" w:line="240" w:lineRule="auto"/>
      <w:rPr>
        <w:rFonts w:ascii="Cambria" w:eastAsia="Times New Roman" w:hAnsi="Cambria" w:cs="Times New Roman"/>
        <w:sz w:val="20"/>
        <w:szCs w:val="20"/>
      </w:rPr>
    </w:pPr>
    <w:r w:rsidRPr="00AF2D59">
      <w:rPr>
        <w:rFonts w:ascii="Cambria" w:eastAsia="Times New Roman" w:hAnsi="Cambria" w:cs="Calibri"/>
        <w:b/>
        <w:bCs/>
        <w:color w:val="000000"/>
        <w:sz w:val="20"/>
        <w:szCs w:val="20"/>
      </w:rPr>
      <w:t>Wilmington, DE 19801</w:t>
    </w:r>
  </w:p>
  <w:p w14:paraId="5489A878" w14:textId="77777777" w:rsidR="003B7EA2" w:rsidRDefault="003B7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30B"/>
    <w:multiLevelType w:val="hybridMultilevel"/>
    <w:tmpl w:val="DC543908"/>
    <w:lvl w:ilvl="0" w:tplc="BD724D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6E54"/>
    <w:multiLevelType w:val="hybridMultilevel"/>
    <w:tmpl w:val="B8C2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6CD2"/>
    <w:multiLevelType w:val="hybridMultilevel"/>
    <w:tmpl w:val="899EF84C"/>
    <w:lvl w:ilvl="0" w:tplc="238056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2525"/>
    <w:multiLevelType w:val="hybridMultilevel"/>
    <w:tmpl w:val="A5041076"/>
    <w:lvl w:ilvl="0" w:tplc="0ACCB2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A226B"/>
    <w:multiLevelType w:val="hybridMultilevel"/>
    <w:tmpl w:val="28083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89C"/>
    <w:multiLevelType w:val="multilevel"/>
    <w:tmpl w:val="2B4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F1246"/>
    <w:multiLevelType w:val="hybridMultilevel"/>
    <w:tmpl w:val="474A31A8"/>
    <w:lvl w:ilvl="0" w:tplc="235CF854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F2945"/>
    <w:multiLevelType w:val="multilevel"/>
    <w:tmpl w:val="FB3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32059F"/>
    <w:multiLevelType w:val="hybridMultilevel"/>
    <w:tmpl w:val="EB141CFE"/>
    <w:lvl w:ilvl="0" w:tplc="D8E8D7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A6129"/>
    <w:multiLevelType w:val="multilevel"/>
    <w:tmpl w:val="7D6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2D"/>
    <w:rsid w:val="00003802"/>
    <w:rsid w:val="0004471F"/>
    <w:rsid w:val="00065CD7"/>
    <w:rsid w:val="00066C6D"/>
    <w:rsid w:val="00083A37"/>
    <w:rsid w:val="00085767"/>
    <w:rsid w:val="0009350E"/>
    <w:rsid w:val="000A2DA2"/>
    <w:rsid w:val="000E5B41"/>
    <w:rsid w:val="001044A6"/>
    <w:rsid w:val="00105261"/>
    <w:rsid w:val="00136610"/>
    <w:rsid w:val="001430D1"/>
    <w:rsid w:val="0016596E"/>
    <w:rsid w:val="00172665"/>
    <w:rsid w:val="00267D86"/>
    <w:rsid w:val="002810F0"/>
    <w:rsid w:val="00284400"/>
    <w:rsid w:val="002D0092"/>
    <w:rsid w:val="003031D8"/>
    <w:rsid w:val="00352C91"/>
    <w:rsid w:val="003762C0"/>
    <w:rsid w:val="003B7EA2"/>
    <w:rsid w:val="00404069"/>
    <w:rsid w:val="00447144"/>
    <w:rsid w:val="004C2206"/>
    <w:rsid w:val="004C3AAB"/>
    <w:rsid w:val="004C6D4C"/>
    <w:rsid w:val="004F7EA9"/>
    <w:rsid w:val="00591AAF"/>
    <w:rsid w:val="005A2868"/>
    <w:rsid w:val="005B2BCD"/>
    <w:rsid w:val="005F262E"/>
    <w:rsid w:val="00610BFC"/>
    <w:rsid w:val="0061311F"/>
    <w:rsid w:val="00616604"/>
    <w:rsid w:val="00630A8D"/>
    <w:rsid w:val="00675547"/>
    <w:rsid w:val="00690963"/>
    <w:rsid w:val="006F5BED"/>
    <w:rsid w:val="0072565A"/>
    <w:rsid w:val="00737D58"/>
    <w:rsid w:val="007B58FC"/>
    <w:rsid w:val="007B6FC6"/>
    <w:rsid w:val="007C78F3"/>
    <w:rsid w:val="008411C3"/>
    <w:rsid w:val="00847103"/>
    <w:rsid w:val="0087445C"/>
    <w:rsid w:val="008C6237"/>
    <w:rsid w:val="008E24C2"/>
    <w:rsid w:val="0090292D"/>
    <w:rsid w:val="009221CE"/>
    <w:rsid w:val="00962175"/>
    <w:rsid w:val="009A05A0"/>
    <w:rsid w:val="009C5FCA"/>
    <w:rsid w:val="009E1030"/>
    <w:rsid w:val="00A04A5A"/>
    <w:rsid w:val="00A35939"/>
    <w:rsid w:val="00A93611"/>
    <w:rsid w:val="00AE6960"/>
    <w:rsid w:val="00AF1447"/>
    <w:rsid w:val="00AF2D59"/>
    <w:rsid w:val="00B044DC"/>
    <w:rsid w:val="00B127C4"/>
    <w:rsid w:val="00B4000A"/>
    <w:rsid w:val="00B8735F"/>
    <w:rsid w:val="00BC2B49"/>
    <w:rsid w:val="00BD20BB"/>
    <w:rsid w:val="00C4072A"/>
    <w:rsid w:val="00CA5C29"/>
    <w:rsid w:val="00CE0825"/>
    <w:rsid w:val="00CE73CA"/>
    <w:rsid w:val="00D234B7"/>
    <w:rsid w:val="00DD75E8"/>
    <w:rsid w:val="00E01960"/>
    <w:rsid w:val="00E01F50"/>
    <w:rsid w:val="00E21948"/>
    <w:rsid w:val="00E5418E"/>
    <w:rsid w:val="00E76C29"/>
    <w:rsid w:val="00EC2AEE"/>
    <w:rsid w:val="00F26857"/>
    <w:rsid w:val="00FC327E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32C7"/>
  <w15:chartTrackingRefBased/>
  <w15:docId w15:val="{D0EC97D6-84D8-4A3E-ADBF-4D8ED2CE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292D"/>
  </w:style>
  <w:style w:type="paragraph" w:styleId="ListParagraph">
    <w:name w:val="List Paragraph"/>
    <w:basedOn w:val="Normal"/>
    <w:uiPriority w:val="34"/>
    <w:qFormat/>
    <w:rsid w:val="00847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EA2"/>
  </w:style>
  <w:style w:type="paragraph" w:styleId="Footer">
    <w:name w:val="footer"/>
    <w:basedOn w:val="Normal"/>
    <w:link w:val="FooterChar"/>
    <w:uiPriority w:val="99"/>
    <w:unhideWhenUsed/>
    <w:rsid w:val="003B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A2"/>
  </w:style>
  <w:style w:type="paragraph" w:styleId="BalloonText">
    <w:name w:val="Balloon Text"/>
    <w:basedOn w:val="Normal"/>
    <w:link w:val="BalloonTextChar"/>
    <w:uiPriority w:val="99"/>
    <w:semiHidden/>
    <w:unhideWhenUsed/>
    <w:rsid w:val="0008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Newberry</dc:creator>
  <cp:keywords/>
  <dc:description/>
  <cp:lastModifiedBy>Holland, Loren (DOJ)</cp:lastModifiedBy>
  <cp:revision>21</cp:revision>
  <dcterms:created xsi:type="dcterms:W3CDTF">2020-10-22T02:23:00Z</dcterms:created>
  <dcterms:modified xsi:type="dcterms:W3CDTF">2021-02-26T10:56:00Z</dcterms:modified>
</cp:coreProperties>
</file>